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SlideCraft turns a goal into a partner-ready deck you can edit</w:t>
      </w:r>
    </w:p>
    <w:p>
      <w:pPr>
        <w:pStyle w:val="Source"/>
      </w:pPr>
      <w:r>
        <w:t xml:space="preserve">Denis Ermilov · SlideCraft · 2026</w:t>
      </w:r>
    </w:p>
    <w:p>
      <w:pPr>
        <w:pStyle w:val="Heading1"/>
      </w:pPr>
      <w:r>
        <w:t xml:space="preserve">Most of a deck's time goes into work that is not thinking</w:t>
      </w:r>
    </w:p>
    <w:p>
      <w:pPr>
        <w:pStyle w:val="BodyText"/>
      </w:pPr>
      <w:r>
        <w:t xml:space="preserve">Formatting, fitting text, chasing sources and fixing alignment take the hours that should go into the argument.</w:t>
      </w:r>
    </w:p>
    <w:p>
      <w:pPr>
        <w:pStyle w:val="Notes"/>
      </w:pPr>
      <w:r>
        <w:t xml:space="preserve">Ask the room how long their last board deck took, and how much of that was formatting.</w:t>
      </w:r>
    </w:p>
    <w:p>
      <w:pPr>
        <w:pStyle w:val="Tracker"/>
      </w:pPr>
      <w:r>
        <w:t xml:space="preserve">IN ONE PAGE</w:t>
      </w:r>
    </w:p>
    <w:p>
      <w:pPr>
        <w:pStyle w:val="Heading1"/>
      </w:pPr>
      <w:r>
        <w:t xml:space="preserve">SlideCraft applies consulting rules automatically and leaves you the decisions</w:t>
      </w:r>
    </w:p>
    <w:p>
      <w:pPr>
        <w:pStyle w:val="BodyText"/>
      </w:pPr>
      <w:r>
        <w:rPr>
          <w:b/>
        </w:rPr>
        <w:t xml:space="preserve">Decision requested:</w:t>
      </w:r>
      <w:r>
        <w:t xml:space="preserve"> Try it on your next board, client or pitch deck</w:t>
      </w:r>
    </w:p>
    <w:p>
      <w:pPr>
        <w:pStyle w:val="Tracker"/>
      </w:pPr>
      <w:r>
        <w:t xml:space="preserve">SITUATION</w:t>
      </w:r>
    </w:p>
    <w:p>
      <w:pPr>
        <w:pStyle w:val="BodyText"/>
      </w:pPr>
      <w:r>
        <w:t xml:space="preserve">Decks drive decisions. Boards, steering committees, clients and investors judge the work by the pages they see.</w:t>
      </w:r>
    </w:p>
    <w:p>
      <w:pPr>
        <w:pStyle w:val="Tracker"/>
      </w:pPr>
      <w:r>
        <w:t xml:space="preserve">COMPLICATION</w:t>
      </w:r>
    </w:p>
    <w:p>
      <w:pPr>
        <w:pStyle w:val="BodyText"/>
      </w:pPr>
      <w:r>
        <w:t xml:space="preserve">Good decks follow strict rules — answer first, one claim per slide, every number sourced — and applying them by hand is slow and uneven.</w:t>
      </w:r>
    </w:p>
    <w:p>
      <w:pPr>
        <w:pStyle w:val="Tracker"/>
      </w:pPr>
      <w:r>
        <w:t xml:space="preserve">RESOLUTION</w:t>
      </w:r>
    </w:p>
    <w:p>
      <w:pPr>
        <w:pStyle w:val="BodyText"/>
      </w:pPr>
      <w:r>
        <w:t xml:space="preserve">SlideCraft builds the deck from a brief with your AI assistant, applies the rules on every slide and checks the result before you see it.</w:t>
      </w:r>
    </w:p>
    <w:p>
      <w:pPr>
        <w:pStyle w:val="Tracker"/>
      </w:pPr>
      <w:r>
        <w:t xml:space="preserve">HOW IT WORKS</w:t>
      </w:r>
    </w:p>
    <w:p>
      <w:pPr>
        <w:pStyle w:val="Heading1"/>
      </w:pPr>
      <w:r>
        <w:t xml:space="preserve">Four checkpoints keep you in charge while the assistant does the work</w:t>
      </w:r>
    </w:p>
    <w:p>
      <w:pPr>
        <w:pStyle w:val="Lead"/>
      </w:pPr>
      <w:r>
        <w:t xml:space="preserve">You approve steps 1, 2, 3 and 5; everything in between is automated.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Four checkpoints keep you in charge while the assistant does the 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Four checkpoints keep you in charge while the assistant does the work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Tracker"/>
      </w:pPr>
      <w:r>
        <w:t xml:space="preserve">WHAT CHANGES</w:t>
      </w:r>
    </w:p>
    <w:p>
      <w:pPr>
        <w:pStyle w:val="Heading1"/>
      </w:pPr>
      <w:r>
        <w:t xml:space="preserve">The same deck, without the late-night rework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The same deck, without the late-night re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The same deck, without the late-night rework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Tracker"/>
      </w:pPr>
      <w:r>
        <w:t xml:space="preserve">WHO IT HELPS</w:t>
      </w:r>
    </w:p>
    <w:p>
      <w:pPr>
        <w:pStyle w:val="Heading1"/>
      </w:pPr>
      <w:r>
        <w:t xml:space="preserve">It helps everyone who has to convince people with slides</w:t>
      </w:r>
    </w:p>
    <w:p>
      <w:pPr>
        <w:pStyle w:val="BodyText"/>
      </w:pPr>
      <w:r>
        <w:t xml:space="preserve">Consultants and strategy teams</w:t>
      </w:r>
    </w:p>
    <w:p>
      <w:pPr>
        <w:pStyle w:val="BodyText"/>
      </w:pPr>
      <w:r>
        <w:t xml:space="preserve">Managers and executives</w:t>
      </w:r>
    </w:p>
    <w:p>
      <w:pPr>
        <w:pStyle w:val="BodyText"/>
      </w:pPr>
      <w:r>
        <w:t xml:space="preserve">Founders and sales teams</w:t>
      </w:r>
    </w:p>
    <w:p>
      <w:pPr>
        <w:pStyle w:val="BodyText"/>
      </w:pPr>
      <w:r>
        <w:t xml:space="preserve">Speakers and trainers</w:t>
      </w:r>
    </w:p>
    <w:p>
      <w:pPr>
        <w:pStyle w:val="BodyText"/>
      </w:pPr>
      <w:r>
        <w:t xml:space="preserve">Board-ready recommendations with an answer-first storyline, issue trees and options on shared criteria.</w:t>
      </w:r>
    </w:p>
    <w:p>
      <w:pPr>
        <w:pStyle w:val="BodyText"/>
      </w:pPr>
      <w:r>
        <w:t xml:space="preserve">Steering-committee updates, business cases and QBRs that show plan, actual and the decision needed.</w:t>
      </w:r>
    </w:p>
    <w:p>
      <w:pPr>
        <w:pStyle w:val="BodyText"/>
      </w:pPr>
      <w:r>
        <w:t xml:space="preserve">Pitch decks and client proposals that lead with the problem, the proof and a clear ask.</w:t>
      </w:r>
    </w:p>
    <w:p>
      <w:pPr>
        <w:pStyle w:val="BodyText"/>
      </w:pPr>
      <w:r>
        <w:t xml:space="preserve">Story-led talks and workshops, presented from the browser or sent as a PDF.</w:t>
      </w:r>
    </w:p>
    <w:p>
      <w:pPr>
        <w:pStyle w:val="Tracker"/>
      </w:pPr>
      <w:r>
        <w:t xml:space="preserve">CHOOSE YOUR TASK</w:t>
      </w:r>
    </w:p>
    <w:p>
      <w:pPr>
        <w:pStyle w:val="Heading1"/>
      </w:pPr>
      <w:r>
        <w:t xml:space="preserve">Pick the storyline for your task; the look is a separate choice</w:t>
      </w:r>
    </w:p>
    <w:tbl>
      <w:tblPr>
        <w:tblW w:w="9072" w:type="dxa"/>
        <w:tblBorders>
          <w:top w:val="single" w:sz="4" w:space="0" w:color="C9D2DE"/>
          <w:bottom w:val="single" w:sz="4" w:space="0" w:color="C9D2DE"/>
          <w:insideH w:val="single" w:sz="4" w:space="0" w:color="C9D2DE"/>
        </w:tblBorders>
        <w:tblCellMar>
          <w:top w:w="60" w:type="dxa"/>
          <w:bottom w:w="60" w:type="dxa"/>
        </w:tblCellMar>
      </w:tblPr>
      <w:tblGrid>
        <w:gridCol w:w="2865"/>
        <w:gridCol w:w="2865"/>
        <w:gridCol w:w="3342"/>
      </w:tblGrid>
      <w:tr>
        <w:trPr>
          <w:tblHeader/>
        </w:trPr>
        <w:tc>
          <w:tcPr>
            <w:tcW w:w="2865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Your task</w:t>
            </w:r>
          </w:p>
        </w:tc>
        <w:tc>
          <w:tcPr>
            <w:tcW w:w="2865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Storyline</w:t>
            </w:r>
          </w:p>
        </w:tc>
        <w:tc>
          <w:tcPr>
            <w:tcW w:w="3342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Typical audience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Recommend a strategy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Strategy recommendation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Board, leadership team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Report progress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Executive update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Steering committee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Win a client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Client proposal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Buyer, procurement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Ask for budget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Business case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CFO, investment committee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Raise money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Pitch deck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Investors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Review a quarter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Sales QBR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Customer executives</w:t>
            </w:r>
          </w:p>
        </w:tc>
      </w:tr>
      <w:tr>
        <w:tc>
          <w:tcPr>
            <w:tcW w:w="2865" w:type="dxa"/>
          </w:tcPr>
          <w:p>
            <w:pPr>
              <w:pStyle w:val="TableText"/>
            </w:pPr>
            <w:r>
              <w:t xml:space="preserve">Tell a story</w:t>
            </w:r>
          </w:p>
        </w:tc>
        <w:tc>
          <w:tcPr>
            <w:tcW w:w="2865" w:type="dxa"/>
          </w:tcPr>
          <w:p>
            <w:pPr>
              <w:pStyle w:val="TableText"/>
            </w:pPr>
            <w:r>
              <w:t xml:space="preserve">Narrative story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Conference, all-hands</w:t>
            </w:r>
          </w:p>
        </w:tc>
      </w:tr>
    </w:tbl>
    <w:p/>
    <w:p>
      <w:pPr>
        <w:pStyle w:val="Source"/>
      </w:pPr>
      <w:r>
        <w:t xml:space="preserve">Source: </w:t>
      </w:r>
      <w:hyperlink r:id="rId12">
        <w:r>
          <w:rPr>
            <w:rStyle w:val="Hyperlink"/>
          </w:rPr>
          <w:t xml:space="preserve">SlideCraft 0.4 release notes and test suite (Oct 2026)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0.4 release notes and test suite — Oct 2026 — https://github.com/eiler2005/slidecraft/blob/main/CHANGELOG.md</w:t>
      </w:r>
    </w:p>
    <w:p>
      <w:pPr>
        <w:pStyle w:val="Tracker"/>
      </w:pPr>
      <w:r>
        <w:t xml:space="preserve">WHAT YOU GET</w:t>
      </w:r>
    </w:p>
    <w:p>
      <w:pPr>
        <w:pStyle w:val="Heading1"/>
      </w:pPr>
      <w:r>
        <w:t xml:space="preserve">One brief gives you a complete kit, not just slides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One brief gives you a complete kit, not just slid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One brief gives you a complete kit, not just slide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4">
        <w:r>
          <w:rPr>
            <w:rStyle w:val="Hyperlink"/>
          </w:rPr>
          <w:t xml:space="preserve">SlideCraft 0.4 release notes and test suite (Oct 2026)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0.4 release notes and test suite — Oct 2026 — https://github.com/eiler2005/slidecraft/blob/main/CHANGELOG.md</w:t>
      </w:r>
    </w:p>
    <w:p>
      <w:pPr>
        <w:pStyle w:val="Tracker"/>
      </w:pPr>
      <w:r>
        <w:t xml:space="preserve">QUALITY</w:t>
      </w:r>
    </w:p>
    <w:p>
      <w:pPr>
        <w:pStyle w:val="Heading1"/>
      </w:pPr>
      <w:r>
        <w:t xml:space="preserve">Every deck is checked before you see it, not after the meeting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Every deck is checked before you see it, not after the meet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Every deck is checked before you see it, not after the meet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6">
        <w:r>
          <w:rPr>
            <w:rStyle w:val="Hyperlink"/>
          </w:rPr>
          <w:t xml:space="preserve">SlideCraft calibration against Microsoft PowerPoint, 144 strings (Oct 2026)</w:t>
        </w:r>
      </w:hyperlink>
      <w:r>
        <w:t xml:space="preserve">; </w:t>
      </w:r>
      <w:hyperlink r:id="rId17">
        <w:r>
          <w:rPr>
            <w:rStyle w:val="Hyperlink"/>
          </w:rPr>
          <w:t xml:space="preserve">SlideCraft 0.4 release notes and test suite (Oct 2026)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calibration against Microsoft PowerPoint, 144 strings — Oct 2026 — https://github.com/eiler2005/slidecraft/blob/main/docs/how-to/apply-brand.md</w:t>
      </w:r>
    </w:p>
    <w:p>
      <w:pPr>
        <w:pStyle w:val="Notes"/>
      </w:pPr>
      <w:r>
        <w:t xml:space="preserve">- SlideCraft 0.4 release notes and test suite — Oct 2026 — https://github.com/eiler2005/slidecraft/blob/main/CHANGELOG.md</w:t>
      </w:r>
    </w:p>
    <w:p>
      <w:pPr>
        <w:pStyle w:val="Tracker"/>
      </w:pPr>
      <w:r>
        <w:t xml:space="preserve">FITS YOUR WORK</w:t>
      </w:r>
    </w:p>
    <w:p>
      <w:pPr>
        <w:pStyle w:val="Heading1"/>
      </w:pPr>
      <w:r>
        <w:t xml:space="preserve">Your brand, your old decks and your readers all come along</w:t>
      </w:r>
    </w:p>
    <w:p>
      <w:pPr>
        <w:pStyle w:val="BodyText"/>
      </w:pPr>
      <w:r>
        <w:t xml:space="preserve">Your template, your look</w:t>
      </w:r>
    </w:p>
    <w:p>
      <w:pPr>
        <w:pStyle w:val="BodyText"/>
      </w:pPr>
      <w:r>
        <w:t xml:space="preserve">Old decks, restyled</w:t>
      </w:r>
    </w:p>
    <w:p>
      <w:pPr>
        <w:pStyle w:val="BodyText"/>
      </w:pPr>
      <w:r>
        <w:t xml:space="preserve">The format each reader needs</w:t>
      </w:r>
    </w:p>
    <w:p>
      <w:pPr>
        <w:pStyle w:val="BodyText"/>
      </w:pPr>
      <w:r>
        <w:t xml:space="preserve">Import a .potx once. Colours, fonts, logo and layouts apply, and PowerPoint files are built inside your template.</w:t>
      </w:r>
    </w:p>
    <w:p>
      <w:pPr>
        <w:pStyle w:val="BodyText"/>
      </w:pPr>
      <w:r>
        <w:t xml:space="preserve">Bring an existing PowerPoint. The assistant rewrites the titles as claims and rebuilds the charts from the data.</w:t>
      </w:r>
    </w:p>
    <w:p>
      <w:pPr>
        <w:pStyle w:val="BodyText"/>
      </w:pPr>
      <w:r>
        <w:t xml:space="preserve">A PDF for the board, a one-page summary, a Word memo for pre-reading, an HTML deck for presenting.</w:t>
      </w:r>
    </w:p>
    <w:p>
      <w:pPr>
        <w:pStyle w:val="Tracker"/>
      </w:pPr>
      <w:r>
        <w:t xml:space="preserve">GET STARTED</w:t>
      </w:r>
    </w:p>
    <w:p>
      <w:pPr>
        <w:pStyle w:val="Heading1"/>
      </w:pPr>
      <w:r>
        <w:t xml:space="preserve">Start with your next deck in about ten minutes</w:t>
      </w:r>
    </w:p>
    <w:p>
      <w:pPr>
        <w:pStyle w:val="Tracker"/>
      </w:pPr>
      <w:r>
        <w:t xml:space="preserve">DECISION REQUESTED</w:t>
      </w:r>
    </w:p>
    <w:p>
      <w:pPr>
        <w:pStyle w:val="BodyText"/>
      </w:pPr>
      <w:r>
        <w:t xml:space="preserve">Try SlideCraft on one real deck this week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Install it for your AI assistant — Claude Code, Codex, Cursor or another</w:t>
      </w:r>
    </w:p>
    <w:p>
      <w:pPr>
        <w:pStyle w:val="BodyText"/>
      </w:pPr>
      <w:r>
        <w:t xml:space="preserve">You · 2 min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Say what the deck must achieve and for whom</w:t>
      </w:r>
    </w:p>
    <w:p>
      <w:pPr>
        <w:pStyle w:val="BodyText"/>
      </w:pPr>
      <w:r>
        <w:t xml:space="preserve">You · 1 min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Approve the template, the titles and the review</w:t>
      </w:r>
    </w:p>
    <w:p>
      <w:pPr>
        <w:pStyle w:val="BodyText"/>
      </w:pPr>
      <w:r>
        <w:t xml:space="preserve">You · 5 min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Open the PowerPoint and PDF, then edit freely</w:t>
      </w:r>
    </w:p>
    <w:p>
      <w:pPr>
        <w:pStyle w:val="BodyText"/>
      </w:pPr>
      <w:r>
        <w:t xml:space="preserve">You · Done</w:t>
      </w:r>
    </w:p>
    <w:p>
      <w:pPr>
        <w:pStyle w:val="Heading1"/>
      </w:pPr>
      <w:r>
        <w:t xml:space="preserve">Describe the goal. Pick a look. Ship a partner-ready deck.</w:t>
      </w:r>
    </w:p>
    <w:p>
      <w:pPr>
        <w:pStyle w:val="BodyText"/>
      </w:pPr>
      <w:r>
        <w:t xml:space="preserve">Free to use under the PolyForm Shield licence</w:t>
      </w:r>
    </w:p>
    <w:p>
      <w:pPr>
        <w:pStyle w:val="BodyText"/>
      </w:pPr>
      <w:r>
        <w:t xml:space="preserve">github.com/eiler2005/slidecraft</w:t>
      </w:r>
    </w:p>
    <w:p>
      <w:pPr>
        <w:pStyle w:val="BodyText"/>
      </w:pPr>
      <w:r>
        <w:t xml:space="preserve">eiler2005.github.io/slidecraft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B6B7F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1F5FBF"/>
      <w:sz w:val="16"/>
    </w:rPr>
  </w:style>
  <w:style w:type="paragraph" w:customStyle="1" w:styleId="Lead">
    <w:name w:val="Lead"/>
    <w:basedOn w:val="Normal"/>
    <w:qFormat/>
    <w:pPr/>
    <w:rPr>
      <w:i/>
      <w:color w:val="5B6B7F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B6B7F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D2DE"/>
      </w:pBdr>
      <w:ind w:left="200"/>
    </w:pPr>
    <w:rPr>
      <w:color w:val="5B6B7F"/>
      <w:sz w:val="19"/>
    </w:rPr>
  </w:style>
  <w:style w:type="character" w:styleId="Hyperlink">
    <w:name w:val="Hyperlink"/>
    <w:rPr>
      <w:color w:val="1F5FB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hyperlink" Target="https://github.com/eiler2005/slidecraft/blob/main/CHANGELOG.md" TargetMode="External"/><Relationship Id="rId13" Type="http://schemas.openxmlformats.org/officeDocument/2006/relationships/image" Target="media/slide3.png"/><Relationship Id="rId14" Type="http://schemas.openxmlformats.org/officeDocument/2006/relationships/hyperlink" Target="https://github.com/eiler2005/slidecraft/blob/main/CHANGELOG.md" TargetMode="External"/><Relationship Id="rId15" Type="http://schemas.openxmlformats.org/officeDocument/2006/relationships/image" Target="media/slide4.png"/><Relationship Id="rId16" Type="http://schemas.openxmlformats.org/officeDocument/2006/relationships/hyperlink" Target="https://github.com/eiler2005/slidecraft/blob/main/docs/how-to/apply-brand.md" TargetMode="External"/><Relationship Id="rId17" Type="http://schemas.openxmlformats.org/officeDocument/2006/relationships/hyperlink" Target="https://github.com/eiler2005/slidecraft/blob/main/CHANGELOG.md" TargetMode="External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SlideCraft turns a goal into a partner-ready deck you can edit</dc:title>
  <dc:creator>Denis Ermilov</dc:creator>
  <dc:language>en</dc:language>
  <dcterms:created xsi:type="dcterms:W3CDTF">2026-01-01T00:00:00Z</dcterms:created>
  <dcterms:modified xsi:type="dcterms:W3CDTF">2026-01-01T00:00:00Z</dcterms:modified>
</cp:coreProperties>
</file>